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2D0" w:rsidRDefault="008752D0" w:rsidP="008752D0">
      <w:pPr>
        <w:rPr>
          <w:rFonts w:ascii="Times New Roman" w:hAnsi="Times New Roman" w:cs="Times New Roman"/>
          <w:b/>
          <w:sz w:val="30"/>
          <w:szCs w:val="30"/>
        </w:rPr>
      </w:pPr>
      <w:r w:rsidRPr="008752D0">
        <w:rPr>
          <w:rFonts w:ascii="Times New Roman" w:hAnsi="Times New Roman" w:cs="Times New Roman"/>
          <w:b/>
          <w:sz w:val="30"/>
          <w:szCs w:val="30"/>
        </w:rPr>
        <w:t>SNUAC Visiting Scholars Brown Bag Seminar Series, Fall 2015</w:t>
      </w:r>
    </w:p>
    <w:p w:rsidR="008752D0" w:rsidRPr="008752D0" w:rsidRDefault="008752D0" w:rsidP="008752D0">
      <w:pPr>
        <w:rPr>
          <w:rFonts w:ascii="Times New Roman" w:hAnsi="Times New Roman" w:cs="Times New Roman"/>
          <w:b/>
          <w:sz w:val="30"/>
          <w:szCs w:val="30"/>
        </w:rPr>
      </w:pPr>
    </w:p>
    <w:p w:rsidR="00642A8A" w:rsidRDefault="008752D0" w:rsidP="008752D0">
      <w:pPr>
        <w:tabs>
          <w:tab w:val="left" w:pos="2190"/>
        </w:tabs>
        <w:jc w:val="center"/>
        <w:rPr>
          <w:rFonts w:ascii="Times New Roman" w:hAnsi="Times New Roman" w:cs="Times New Roman"/>
          <w:b/>
          <w:i/>
          <w:color w:val="333333"/>
          <w:sz w:val="52"/>
          <w:szCs w:val="52"/>
        </w:rPr>
      </w:pPr>
      <w:r w:rsidRPr="008752D0">
        <w:rPr>
          <w:rFonts w:ascii="Times New Roman" w:hAnsi="Times New Roman" w:cs="Times New Roman"/>
          <w:b/>
          <w:i/>
          <w:color w:val="333333"/>
          <w:sz w:val="52"/>
          <w:szCs w:val="52"/>
        </w:rPr>
        <w:t>Compare Zoning: The Geopolitical Economy of Special Zones in Taiwan and Korea</w:t>
      </w:r>
    </w:p>
    <w:p w:rsidR="008752D0" w:rsidRDefault="008752D0" w:rsidP="008752D0">
      <w:pPr>
        <w:tabs>
          <w:tab w:val="left" w:pos="2190"/>
        </w:tabs>
        <w:jc w:val="center"/>
        <w:rPr>
          <w:rFonts w:ascii="Times New Roman" w:hAnsi="Times New Roman" w:cs="Times New Roman"/>
          <w:i/>
          <w:color w:val="333333"/>
          <w:sz w:val="52"/>
          <w:szCs w:val="52"/>
        </w:rPr>
      </w:pPr>
      <w:r w:rsidRPr="008752D0">
        <w:rPr>
          <w:rFonts w:ascii="Times New Roman" w:hAnsi="Times New Roman" w:cs="Times New Roman" w:hint="eastAsia"/>
          <w:i/>
          <w:color w:val="333333"/>
          <w:sz w:val="52"/>
          <w:szCs w:val="52"/>
        </w:rPr>
        <w:t>Jinn-yuh Hsu</w:t>
      </w:r>
    </w:p>
    <w:p w:rsidR="008752D0" w:rsidRPr="008752D0" w:rsidRDefault="008752D0" w:rsidP="008752D0">
      <w:pPr>
        <w:tabs>
          <w:tab w:val="left" w:pos="2190"/>
        </w:tabs>
        <w:jc w:val="center"/>
        <w:rPr>
          <w:rFonts w:ascii="Times New Roman" w:hAnsi="Times New Roman" w:cs="Times New Roman"/>
          <w:i/>
          <w:color w:val="333333"/>
          <w:sz w:val="52"/>
          <w:szCs w:val="52"/>
        </w:rPr>
      </w:pPr>
    </w:p>
    <w:p w:rsidR="008752D0" w:rsidRPr="008752D0" w:rsidRDefault="008752D0" w:rsidP="008752D0">
      <w:pPr>
        <w:tabs>
          <w:tab w:val="left" w:pos="2190"/>
        </w:tabs>
        <w:rPr>
          <w:rFonts w:ascii="Times New Roman" w:hAnsi="Times New Roman" w:cs="Times New Roman"/>
          <w:color w:val="333333"/>
          <w:sz w:val="28"/>
          <w:szCs w:val="28"/>
        </w:rPr>
      </w:pPr>
      <w:r w:rsidRPr="008752D0">
        <w:rPr>
          <w:rFonts w:ascii="Times New Roman" w:hAnsi="Times New Roman" w:cs="Times New Roman"/>
          <w:color w:val="333333"/>
          <w:sz w:val="28"/>
          <w:szCs w:val="28"/>
        </w:rPr>
        <w:t>I will use the transformation of zoning in Taiwan as the case study, together with a brief comparison with the Korean case that is argued to go through a similar growth trajectory but indeed diverse political-economic restructuring process, to explore the changing geopolitical economy in East Asia Developmental States (EADS). Three typologies of zoning, in accord with three phases of exportism, are identified as export processing zone (EPZ), high-technology park (HTP) and free trade zone (FTZ). A theory of zoning in EADS which including the issue of border, sovereignty and territoriality will be proposed.</w:t>
      </w:r>
    </w:p>
    <w:p w:rsidR="008752D0" w:rsidRPr="008752D0" w:rsidRDefault="008752D0" w:rsidP="008752D0">
      <w:pPr>
        <w:tabs>
          <w:tab w:val="left" w:pos="2190"/>
        </w:tabs>
        <w:rPr>
          <w:rFonts w:ascii="Times New Roman" w:hAnsi="Times New Roman" w:cs="Times New Roman"/>
          <w:color w:val="333333"/>
          <w:sz w:val="28"/>
          <w:szCs w:val="28"/>
        </w:rPr>
      </w:pPr>
    </w:p>
    <w:p w:rsidR="008752D0" w:rsidRPr="008752D0" w:rsidRDefault="008752D0" w:rsidP="008752D0">
      <w:pPr>
        <w:widowControl/>
        <w:shd w:val="clear" w:color="auto" w:fill="FFFFFF"/>
        <w:autoSpaceDE/>
        <w:autoSpaceDN/>
        <w:spacing w:before="100" w:beforeAutospacing="1" w:after="100" w:afterAutospacing="1" w:line="240" w:lineRule="auto"/>
        <w:rPr>
          <w:rFonts w:ascii="Times New Roman" w:eastAsia="굴림" w:hAnsi="Times New Roman" w:cs="Times New Roman"/>
          <w:color w:val="333333"/>
          <w:kern w:val="0"/>
          <w:sz w:val="28"/>
          <w:szCs w:val="28"/>
        </w:rPr>
      </w:pPr>
      <w:r w:rsidRPr="008752D0">
        <w:rPr>
          <w:rFonts w:ascii="Times New Roman" w:eastAsia="굴림" w:hAnsi="Times New Roman" w:cs="Times New Roman"/>
          <w:color w:val="333333"/>
          <w:kern w:val="0"/>
          <w:sz w:val="28"/>
          <w:szCs w:val="28"/>
        </w:rPr>
        <w:t xml:space="preserve">Dr. Hsu received his Ph.D. degree from the University of California at Berkeley. He is a political economic geographer. His research covers the investigation of the spatial politics of the interaction between economic neo-liberalization and political neo-populism in Taiwan after the economic restructuring and political transformation in the late-1980s. Lately, he turned his attention to the dynamics and contradictions behind the special zones which prevailed across the East Asian developmental states such as Korea, Taiwan and China. The zoning phenomena would be investigated by tackling the issues of sovereignty, border, and free trade in the geo-political economic process. </w:t>
      </w:r>
    </w:p>
    <w:p w:rsidR="008752D0" w:rsidRPr="008752D0" w:rsidRDefault="008752D0" w:rsidP="008752D0">
      <w:pPr>
        <w:widowControl/>
        <w:shd w:val="clear" w:color="auto" w:fill="FFFFFF"/>
        <w:autoSpaceDE/>
        <w:autoSpaceDN/>
        <w:spacing w:before="100" w:beforeAutospacing="1" w:after="100" w:afterAutospacing="1" w:line="240" w:lineRule="auto"/>
        <w:rPr>
          <w:rFonts w:ascii="Times New Roman" w:eastAsia="굴림" w:hAnsi="Times New Roman" w:cs="Times New Roman"/>
          <w:color w:val="333333"/>
          <w:kern w:val="0"/>
          <w:sz w:val="40"/>
          <w:szCs w:val="40"/>
        </w:rPr>
      </w:pPr>
    </w:p>
    <w:p w:rsidR="008752D0" w:rsidRPr="008752D0" w:rsidRDefault="008752D0" w:rsidP="008752D0">
      <w:pPr>
        <w:spacing w:line="240" w:lineRule="auto"/>
        <w:jc w:val="left"/>
        <w:rPr>
          <w:rFonts w:ascii="Times New Roman" w:hAnsi="Times New Roman" w:cs="Times New Roman"/>
          <w:b/>
          <w:sz w:val="40"/>
          <w:szCs w:val="40"/>
        </w:rPr>
      </w:pPr>
      <w:r w:rsidRPr="008752D0">
        <w:rPr>
          <w:rFonts w:ascii="Times New Roman" w:hAnsi="Times New Roman" w:cs="Times New Roman"/>
          <w:b/>
          <w:sz w:val="40"/>
          <w:szCs w:val="40"/>
        </w:rPr>
        <w:t xml:space="preserve">Date &amp; Time: </w:t>
      </w:r>
      <w:r w:rsidR="00110D90">
        <w:rPr>
          <w:rFonts w:ascii="Times New Roman" w:hAnsi="Times New Roman" w:cs="Times New Roman"/>
          <w:b/>
          <w:sz w:val="40"/>
          <w:szCs w:val="40"/>
        </w:rPr>
        <w:t xml:space="preserve">Nov. </w:t>
      </w:r>
      <w:r w:rsidR="00DB0F05">
        <w:rPr>
          <w:rFonts w:ascii="Times New Roman" w:hAnsi="Times New Roman" w:cs="Times New Roman"/>
          <w:b/>
          <w:sz w:val="40"/>
          <w:szCs w:val="40"/>
        </w:rPr>
        <w:t>10</w:t>
      </w:r>
      <w:r w:rsidR="000D3637">
        <w:rPr>
          <w:rFonts w:ascii="Times New Roman" w:hAnsi="Times New Roman" w:cs="Times New Roman"/>
          <w:b/>
          <w:sz w:val="40"/>
          <w:szCs w:val="40"/>
        </w:rPr>
        <w:t xml:space="preserve"> (</w:t>
      </w:r>
      <w:r w:rsidR="00DB0F05">
        <w:rPr>
          <w:rFonts w:ascii="Times New Roman" w:hAnsi="Times New Roman" w:cs="Times New Roman"/>
          <w:b/>
          <w:sz w:val="40"/>
          <w:szCs w:val="40"/>
        </w:rPr>
        <w:t>tues</w:t>
      </w:r>
      <w:bookmarkStart w:id="0" w:name="_GoBack"/>
      <w:bookmarkEnd w:id="0"/>
      <w:r w:rsidR="000D3637">
        <w:rPr>
          <w:rFonts w:ascii="Times New Roman" w:hAnsi="Times New Roman" w:cs="Times New Roman"/>
          <w:b/>
          <w:sz w:val="40"/>
          <w:szCs w:val="40"/>
        </w:rPr>
        <w:t>) 2015, 12:00-1:00pm</w:t>
      </w:r>
    </w:p>
    <w:p w:rsidR="008752D0" w:rsidRPr="008752D0" w:rsidRDefault="008752D0" w:rsidP="008752D0">
      <w:pPr>
        <w:jc w:val="left"/>
        <w:rPr>
          <w:rFonts w:ascii="Times New Roman" w:hAnsi="Times New Roman" w:cs="Times New Roman"/>
          <w:sz w:val="24"/>
          <w:szCs w:val="24"/>
        </w:rPr>
      </w:pPr>
      <w:r w:rsidRPr="008752D0">
        <w:rPr>
          <w:rFonts w:ascii="Times New Roman" w:hAnsi="Times New Roman" w:cs="Times New Roman"/>
          <w:b/>
          <w:sz w:val="40"/>
          <w:szCs w:val="40"/>
        </w:rPr>
        <w:t xml:space="preserve">Location: SNUAC #406 </w:t>
      </w:r>
    </w:p>
    <w:sectPr w:rsidR="008752D0" w:rsidRPr="008752D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280" w:rsidRDefault="00582280" w:rsidP="000D3637">
      <w:pPr>
        <w:spacing w:after="0" w:line="240" w:lineRule="auto"/>
      </w:pPr>
      <w:r>
        <w:separator/>
      </w:r>
    </w:p>
  </w:endnote>
  <w:endnote w:type="continuationSeparator" w:id="0">
    <w:p w:rsidR="00582280" w:rsidRDefault="00582280" w:rsidP="000D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280" w:rsidRDefault="00582280" w:rsidP="000D3637">
      <w:pPr>
        <w:spacing w:after="0" w:line="240" w:lineRule="auto"/>
      </w:pPr>
      <w:r>
        <w:separator/>
      </w:r>
    </w:p>
  </w:footnote>
  <w:footnote w:type="continuationSeparator" w:id="0">
    <w:p w:rsidR="00582280" w:rsidRDefault="00582280" w:rsidP="000D3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D0"/>
    <w:rsid w:val="000754E0"/>
    <w:rsid w:val="000D3637"/>
    <w:rsid w:val="00110D90"/>
    <w:rsid w:val="00582280"/>
    <w:rsid w:val="00642A8A"/>
    <w:rsid w:val="008752D0"/>
    <w:rsid w:val="00A9743C"/>
    <w:rsid w:val="00DB0F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1F7E96-E6D1-48C7-8865-978E8310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2D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10"/>
    <w:qFormat/>
    <w:rsid w:val="008752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Char">
    <w:name w:val="제목 Char"/>
    <w:basedOn w:val="a0"/>
    <w:link w:val="a3"/>
    <w:uiPriority w:val="10"/>
    <w:rsid w:val="008752D0"/>
    <w:rPr>
      <w:rFonts w:ascii="굴림" w:eastAsia="굴림" w:hAnsi="굴림" w:cs="굴림"/>
      <w:kern w:val="0"/>
      <w:sz w:val="24"/>
      <w:szCs w:val="24"/>
    </w:rPr>
  </w:style>
  <w:style w:type="paragraph" w:styleId="a4">
    <w:name w:val="header"/>
    <w:basedOn w:val="a"/>
    <w:link w:val="Char0"/>
    <w:uiPriority w:val="99"/>
    <w:unhideWhenUsed/>
    <w:rsid w:val="000D3637"/>
    <w:pPr>
      <w:tabs>
        <w:tab w:val="center" w:pos="4513"/>
        <w:tab w:val="right" w:pos="9026"/>
      </w:tabs>
      <w:snapToGrid w:val="0"/>
    </w:pPr>
  </w:style>
  <w:style w:type="character" w:customStyle="1" w:styleId="Char0">
    <w:name w:val="머리글 Char"/>
    <w:basedOn w:val="a0"/>
    <w:link w:val="a4"/>
    <w:uiPriority w:val="99"/>
    <w:rsid w:val="000D3637"/>
  </w:style>
  <w:style w:type="paragraph" w:styleId="a5">
    <w:name w:val="footer"/>
    <w:basedOn w:val="a"/>
    <w:link w:val="Char1"/>
    <w:uiPriority w:val="99"/>
    <w:unhideWhenUsed/>
    <w:rsid w:val="000D3637"/>
    <w:pPr>
      <w:tabs>
        <w:tab w:val="center" w:pos="4513"/>
        <w:tab w:val="right" w:pos="9026"/>
      </w:tabs>
      <w:snapToGrid w:val="0"/>
    </w:pPr>
  </w:style>
  <w:style w:type="character" w:customStyle="1" w:styleId="Char1">
    <w:name w:val="바닥글 Char"/>
    <w:basedOn w:val="a0"/>
    <w:link w:val="a5"/>
    <w:uiPriority w:val="99"/>
    <w:rsid w:val="000D3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7113">
      <w:bodyDiv w:val="1"/>
      <w:marLeft w:val="0"/>
      <w:marRight w:val="0"/>
      <w:marTop w:val="0"/>
      <w:marBottom w:val="0"/>
      <w:divBdr>
        <w:top w:val="none" w:sz="0" w:space="0" w:color="auto"/>
        <w:left w:val="none" w:sz="0" w:space="0" w:color="auto"/>
        <w:bottom w:val="none" w:sz="0" w:space="0" w:color="auto"/>
        <w:right w:val="none" w:sz="0" w:space="0" w:color="auto"/>
      </w:divBdr>
      <w:divsChild>
        <w:div w:id="302076277">
          <w:marLeft w:val="0"/>
          <w:marRight w:val="0"/>
          <w:marTop w:val="0"/>
          <w:marBottom w:val="0"/>
          <w:divBdr>
            <w:top w:val="none" w:sz="0" w:space="0" w:color="auto"/>
            <w:left w:val="none" w:sz="0" w:space="0" w:color="auto"/>
            <w:bottom w:val="none" w:sz="0" w:space="0" w:color="auto"/>
            <w:right w:val="none" w:sz="0" w:space="0" w:color="auto"/>
          </w:divBdr>
          <w:divsChild>
            <w:div w:id="1534229183">
              <w:marLeft w:val="0"/>
              <w:marRight w:val="0"/>
              <w:marTop w:val="0"/>
              <w:marBottom w:val="0"/>
              <w:divBdr>
                <w:top w:val="none" w:sz="0" w:space="0" w:color="auto"/>
                <w:left w:val="none" w:sz="0" w:space="0" w:color="auto"/>
                <w:bottom w:val="none" w:sz="0" w:space="0" w:color="auto"/>
                <w:right w:val="none" w:sz="0" w:space="0" w:color="auto"/>
              </w:divBdr>
              <w:divsChild>
                <w:div w:id="1548642140">
                  <w:marLeft w:val="0"/>
                  <w:marRight w:val="0"/>
                  <w:marTop w:val="0"/>
                  <w:marBottom w:val="0"/>
                  <w:divBdr>
                    <w:top w:val="none" w:sz="0" w:space="0" w:color="auto"/>
                    <w:left w:val="none" w:sz="0" w:space="0" w:color="auto"/>
                    <w:bottom w:val="none" w:sz="0" w:space="0" w:color="auto"/>
                    <w:right w:val="none" w:sz="0" w:space="0" w:color="auto"/>
                  </w:divBdr>
                  <w:divsChild>
                    <w:div w:id="11846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1294</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SNUAC</dc:creator>
  <cp:keywords/>
  <dc:description/>
  <cp:lastModifiedBy>SNUAC</cp:lastModifiedBy>
  <cp:revision>4</cp:revision>
  <dcterms:created xsi:type="dcterms:W3CDTF">2015-10-23T01:27:00Z</dcterms:created>
  <dcterms:modified xsi:type="dcterms:W3CDTF">2015-11-03T06:41:00Z</dcterms:modified>
</cp:coreProperties>
</file>